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spacing w:after="40"/>
      </w:pPr>
      <w:r>
        <w:t>Missing Child and Uncollected Child Policy</w:t>
      </w:r>
    </w:p>
    <w:p>
      <w:pPr>
        <w:jc w:val="left"/>
      </w:pPr>
      <w:r>
        <w:rPr>
          <w:i/>
          <w:color w:val="505050"/>
          <w:sz w:val="22"/>
        </w:rPr>
        <w:t>Koala Klubs Holiday Club Policy</w:t>
      </w:r>
    </w:p>
    <w:p>
      <w:pPr>
        <w:spacing w:after="160"/>
      </w:pPr>
      <w:r>
        <w:rPr>
          <w:b/>
          <w:color w:val="FFFFFF"/>
          <w:sz w:val="18"/>
        </w:rPr>
        <w:t>ESSENTIAL</w:t>
      </w:r>
    </w:p>
    <w:tbl>
      <w:tblPr>
        <w:tblW w:type="auto" w:w="0"/>
        <w:jc w:val="center"/>
        <w:tblLayout w:type="fixed"/>
        <w:tblLook w:firstColumn="1" w:firstRow="1" w:lastColumn="0" w:lastRow="0" w:noHBand="0" w:noVBand="1" w:val="04A0"/>
      </w:tblPr>
      <w:tblGrid>
        <w:gridCol w:w="2484"/>
        <w:gridCol w:w="2484"/>
        <w:gridCol w:w="2484"/>
        <w:gridCol w:w="2484"/>
      </w:tblGrid>
      <w:tr>
        <w:tc>
          <w:tcPr>
            <w:tcW w:type="dxa" w:w="2016"/>
            <w:vAlign w:val="center"/>
            <w:shd w:fill="D9EAF7"/>
          </w:tcPr>
          <w:p>
            <w:pPr>
              <w:spacing w:after="0" w:before="0"/>
            </w:pPr>
            <w:r>
              <w:rPr>
                <w:b/>
                <w:sz w:val="18"/>
              </w:rPr>
              <w:t>Version</w:t>
            </w:r>
          </w:p>
        </w:tc>
        <w:tc>
          <w:tcPr>
            <w:tcW w:type="dxa" w:w="3024"/>
            <w:vAlign w:val="center"/>
          </w:tcPr>
          <w:p>
            <w:pPr>
              <w:spacing w:after="0" w:before="0"/>
            </w:pPr>
            <w:r>
              <w:rPr>
                <w:sz w:val="18"/>
              </w:rPr>
              <w:t>1.0</w:t>
            </w:r>
          </w:p>
        </w:tc>
        <w:tc>
          <w:tcPr>
            <w:tcW w:type="dxa" w:w="1872"/>
            <w:vAlign w:val="center"/>
            <w:shd w:fill="D9EAF7"/>
          </w:tcPr>
          <w:p>
            <w:pPr>
              <w:spacing w:after="0" w:before="0"/>
            </w:pPr>
            <w:r>
              <w:rPr>
                <w:b/>
                <w:sz w:val="18"/>
              </w:rPr>
              <w:t>Policy Owner</w:t>
            </w:r>
          </w:p>
        </w:tc>
        <w:tc>
          <w:tcPr>
            <w:tcW w:type="dxa" w:w="2448"/>
            <w:vAlign w:val="center"/>
          </w:tcPr>
          <w:p>
            <w:pPr>
              <w:spacing w:after="0" w:before="0"/>
            </w:pPr>
            <w:r>
              <w:rPr>
                <w:sz w:val="18"/>
              </w:rPr>
              <w:t>Site Lead / DSL</w:t>
            </w:r>
          </w:p>
        </w:tc>
      </w:tr>
      <w:tr>
        <w:tc>
          <w:tcPr>
            <w:tcW w:type="dxa" w:w="2016"/>
            <w:vAlign w:val="center"/>
            <w:shd w:fill="D9EAF7"/>
          </w:tcPr>
          <w:p>
            <w:pPr>
              <w:spacing w:after="0" w:before="0"/>
            </w:pPr>
            <w:r>
              <w:rPr>
                <w:b/>
                <w:sz w:val="18"/>
              </w:rPr>
              <w:t>Approved date</w:t>
            </w:r>
          </w:p>
        </w:tc>
        <w:tc>
          <w:tcPr>
            <w:tcW w:type="dxa" w:w="3024"/>
            <w:vAlign w:val="center"/>
          </w:tcPr>
          <w:p>
            <w:pPr>
              <w:spacing w:after="0" w:before="0"/>
            </w:pPr>
            <w:r>
              <w:rPr>
                <w:sz w:val="18"/>
              </w:rPr>
              <w:t>To be inserted</w:t>
            </w:r>
          </w:p>
        </w:tc>
        <w:tc>
          <w:tcPr>
            <w:tcW w:type="dxa" w:w="1872"/>
            <w:vAlign w:val="center"/>
            <w:shd w:fill="D9EAF7"/>
          </w:tcPr>
          <w:p>
            <w:pPr>
              <w:spacing w:after="0" w:before="0"/>
            </w:pPr>
            <w:r>
              <w:rPr>
                <w:b/>
                <w:sz w:val="18"/>
              </w:rPr>
              <w:t>Review date</w:t>
            </w:r>
          </w:p>
        </w:tc>
        <w:tc>
          <w:tcPr>
            <w:tcW w:type="dxa" w:w="2448"/>
            <w:vAlign w:val="center"/>
          </w:tcPr>
          <w:p>
            <w:pPr>
              <w:spacing w:after="0" w:before="0"/>
            </w:pPr>
            <w:r>
              <w:rPr>
                <w:sz w:val="18"/>
              </w:rPr>
              <w:t>12 months from approval</w:t>
            </w:r>
          </w:p>
        </w:tc>
      </w:tr>
      <w:tr>
        <w:tc>
          <w:tcPr>
            <w:tcW w:type="dxa" w:w="2016"/>
            <w:vAlign w:val="center"/>
            <w:shd w:fill="D9EAF7"/>
          </w:tcPr>
          <w:p>
            <w:pPr>
              <w:spacing w:after="0" w:before="0"/>
            </w:pPr>
            <w:r>
              <w:rPr>
                <w:b/>
                <w:sz w:val="18"/>
              </w:rPr>
              <w:t>Applies from</w:t>
            </w:r>
          </w:p>
        </w:tc>
        <w:tc>
          <w:tcPr>
            <w:tcW w:type="dxa" w:w="3024"/>
            <w:vAlign w:val="center"/>
          </w:tcPr>
          <w:p>
            <w:pPr>
              <w:spacing w:after="0" w:before="0"/>
            </w:pPr>
            <w:r>
              <w:rPr>
                <w:sz w:val="18"/>
              </w:rPr>
              <w:t>Immediate on adoption</w:t>
            </w:r>
          </w:p>
        </w:tc>
        <w:tc>
          <w:tcPr>
            <w:tcW w:type="dxa" w:w="1872"/>
            <w:vAlign w:val="center"/>
            <w:shd w:fill="D9EAF7"/>
          </w:tcPr>
          <w:p>
            <w:pPr>
              <w:spacing w:after="0" w:before="0"/>
            </w:pPr>
            <w:r>
              <w:rPr>
                <w:b/>
                <w:sz w:val="18"/>
              </w:rPr>
              <w:t>Next review trigger</w:t>
            </w:r>
          </w:p>
        </w:tc>
        <w:tc>
          <w:tcPr>
            <w:tcW w:type="dxa" w:w="2448"/>
            <w:vAlign w:val="center"/>
          </w:tcPr>
          <w:p>
            <w:pPr>
              <w:spacing w:after="0" w:before="0"/>
            </w:pPr>
            <w:r>
              <w:rPr>
                <w:sz w:val="18"/>
              </w:rPr>
              <w:t>Annual or after incident / legal change</w:t>
            </w:r>
          </w:p>
        </w:tc>
      </w:tr>
    </w:tbl>
    <w:p/>
    <w:tbl>
      <w:tblPr>
        <w:tblW w:type="auto" w:w="0"/>
        <w:jc w:val="center"/>
        <w:tblLook w:firstColumn="1" w:firstRow="1" w:lastColumn="0" w:lastRow="0" w:noHBand="0" w:noVBand="1" w:val="04A0"/>
      </w:tblPr>
      <w:tblGrid>
        <w:gridCol w:w="9936"/>
      </w:tblGrid>
      <w:tr>
        <w:tc>
          <w:tcPr>
            <w:tcW w:type="dxa" w:w="9360"/>
            <w:shd w:fill="F5F9FC"/>
          </w:tcPr>
          <w:p>
            <w:pPr>
              <w:spacing w:after="0"/>
            </w:pPr>
            <w:r>
              <w:rPr>
                <w:b/>
              </w:rPr>
              <w:t xml:space="preserve">Adaptation note: </w:t>
            </w:r>
            <w:r>
              <w:rPr>
                <w:sz w:val="19"/>
              </w:rPr>
              <w:t>This template should be tailored to the venues, staffing structure, age ranges, commissioner requirements, insurance terms, and local procedures used by Koala Klubs.</w:t>
            </w:r>
          </w:p>
        </w:tc>
      </w:tr>
    </w:tbl>
    <w:p/>
    <w:p>
      <w:pPr>
        <w:pStyle w:val="Heading1"/>
      </w:pPr>
      <w:r>
        <w:t>Purpose</w:t>
      </w:r>
    </w:p>
    <w:p>
      <w:r>
        <w:t>To set out immediate actions if a child goes missing or is not collected at the end of a session.</w:t>
      </w:r>
    </w:p>
    <w:p>
      <w:pPr>
        <w:pStyle w:val="Heading1"/>
      </w:pPr>
      <w:r>
        <w:t>Scope</w:t>
      </w:r>
    </w:p>
    <w:p>
      <w:r>
        <w:t>All Koala Klubs sessions, venues, outings, and collection periods.</w:t>
      </w:r>
    </w:p>
    <w:p>
      <w:pPr>
        <w:pStyle w:val="Heading1"/>
      </w:pPr>
      <w:r>
        <w:t>Principles</w:t>
      </w:r>
    </w:p>
    <w:p>
      <w:pPr>
        <w:pStyle w:val="ListBullet"/>
        <w:spacing w:after="40"/>
      </w:pPr>
      <w:r>
        <w:t>Any unaccounted-for child is treated as a serious incident.</w:t>
      </w:r>
    </w:p>
    <w:p>
      <w:pPr>
        <w:pStyle w:val="ListBullet"/>
        <w:spacing w:after="40"/>
      </w:pPr>
      <w:r>
        <w:t>The wider group must remain supervised and safe while searches and escalations happen.</w:t>
      </w:r>
    </w:p>
    <w:p>
      <w:pPr>
        <w:pStyle w:val="Heading1"/>
      </w:pPr>
      <w:r>
        <w:t>Koala Klubs will</w:t>
      </w:r>
    </w:p>
    <w:p>
      <w:pPr>
        <w:pStyle w:val="ListBullet"/>
        <w:spacing w:after="40"/>
      </w:pPr>
      <w:r>
        <w:t>Registers, exits, toilets, activity areas, and authorised collection records must be checked promptly.</w:t>
      </w:r>
    </w:p>
    <w:p>
      <w:pPr>
        <w:pStyle w:val="ListBullet"/>
        <w:spacing w:after="40"/>
      </w:pPr>
      <w:r>
        <w:t>Emergency contacts and escalation routes must be readily available at every venue.</w:t>
      </w:r>
    </w:p>
    <w:p>
      <w:pPr>
        <w:pStyle w:val="Heading1"/>
      </w:pPr>
      <w:r>
        <w:t>Procedure</w:t>
      </w:r>
    </w:p>
    <w:p>
      <w:pPr>
        <w:pStyle w:val="ListBullet"/>
        <w:spacing w:after="40"/>
      </w:pPr>
      <w:r>
        <w:t>For a missing child: alert the site lead immediately, check the register and likely locations, secure the wider group, allocate staff to search safely, and contact parents and police without delay where the child cannot be located quickly or risk is high.</w:t>
      </w:r>
    </w:p>
    <w:p>
      <w:pPr>
        <w:pStyle w:val="ListBullet"/>
        <w:spacing w:after="40"/>
      </w:pPr>
      <w:r>
        <w:t>For an uncollected child: attempt contact with all authorised collectors and emergency contacts, ensure two staff remain with the child where possible, and escalate to children's social care or police if collection fails and safeguarding concerns arise.</w:t>
      </w:r>
    </w:p>
    <w:p>
      <w:pPr>
        <w:pStyle w:val="ListBullet"/>
        <w:spacing w:after="40"/>
      </w:pPr>
      <w:r>
        <w:t>All actions, timings, contacts, and review points must be recorded.</w:t>
      </w:r>
    </w:p>
    <w:p>
      <w:pPr>
        <w:pStyle w:val="Heading1"/>
      </w:pPr>
      <w:r>
        <w:t>Related forms and records</w:t>
      </w:r>
    </w:p>
    <w:p>
      <w:pPr>
        <w:pStyle w:val="ListBullet"/>
        <w:spacing w:after="40"/>
      </w:pPr>
      <w:r>
        <w:t>Relevant Koala Klubs forms and records to be inserted</w:t>
      </w:r>
    </w:p>
    <w:p>
      <w:pPr>
        <w:pStyle w:val="Heading1"/>
      </w:pPr>
      <w:r>
        <w:t>Review and monitoring</w:t>
      </w:r>
    </w:p>
    <w:p>
      <w:pPr>
        <w:pStyle w:val="ListBullet"/>
        <w:spacing w:after="40"/>
      </w:pPr>
      <w:r>
        <w:t>This policy should be reviewed at least annually and sooner after any serious incident, complaint, commissioner feedback, venue change, or legal/guidance update.</w:t>
      </w:r>
    </w:p>
    <w:p>
      <w:pPr>
        <w:pStyle w:val="ListBullet"/>
        <w:spacing w:after="40"/>
      </w:pPr>
      <w:r>
        <w:t>Managers should check that venue-level practice, staff briefing, and linked forms match this policy in day-to-day delivery.</w:t>
      </w:r>
    </w:p>
    <w:sectPr w:rsidR="00FC693F" w:rsidRPr="0006063C" w:rsidSect="00034616">
      <w:headerReference w:type="default" r:id="rId9"/>
      <w:footerReference w:type="default" r:id="rId10"/>
      <w:pgSz w:w="12240" w:h="15840"/>
      <w:pgMar w:top="1008" w:right="1152" w:bottom="864"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color w:val="5A5A5A"/>
        <w:sz w:val="17"/>
      </w:rPr>
      <w:t xml:space="preserve">Missing Child and Uncollected Child Policy - Page </w:t>
    </w:r>
    <w:r>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color w:val="205683"/>
        <w:sz w:val="17"/>
      </w:rPr>
      <w:t>Koala Klubs Holiday Club Policy Suite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9"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205683"/>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205683"/>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205683"/>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i/>
      <w:iCs/>
      <w:color w:val="4F81BD" w:themeColor="accent1"/>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